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5AD2E" w14:textId="5FF78983" w:rsidR="001E0E46" w:rsidRPr="001C5B0C" w:rsidRDefault="001E0E46" w:rsidP="001E0E4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1C5B0C">
        <w:rPr>
          <w:rFonts w:ascii="Times New Roman" w:eastAsia="SimSun" w:hAnsi="Times New Roman"/>
          <w:b/>
          <w:sz w:val="24"/>
          <w:lang w:val="en-US" w:eastAsia="zh-CN"/>
        </w:rPr>
        <w:t>3GPP TSG RAN WG1 Meet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>ing #9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9207D9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A974E6">
        <w:rPr>
          <w:rFonts w:ascii="Times New Roman" w:eastAsia="SimSun" w:hAnsi="Times New Roman"/>
          <w:b/>
          <w:sz w:val="24"/>
          <w:lang w:val="en-US" w:eastAsia="zh-CN"/>
        </w:rPr>
        <w:t>R1-1811216</w:t>
      </w:r>
    </w:p>
    <w:p w14:paraId="26F9CCC6" w14:textId="50FFE08B" w:rsidR="001375CD" w:rsidRPr="001C5B0C" w:rsidRDefault="009207D9" w:rsidP="001E0E4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Chengdu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China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October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1B1523" w:rsidRPr="001B1523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– </w:t>
      </w:r>
      <w:r>
        <w:rPr>
          <w:rFonts w:ascii="Times New Roman" w:eastAsia="SimSun" w:hAnsi="Times New Roman"/>
          <w:b/>
          <w:sz w:val="24"/>
          <w:lang w:val="en-US" w:eastAsia="zh-CN"/>
        </w:rPr>
        <w:t>12</w:t>
      </w:r>
      <w:r w:rsidR="00F151AF" w:rsidRPr="001C5B0C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1C5B0C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C35D19B" w:rsidR="00FA20F7" w:rsidRPr="001C5B0C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C5B0C">
        <w:rPr>
          <w:rFonts w:ascii="Times New Roman" w:hAnsi="Times New Roman"/>
          <w:b/>
          <w:bCs/>
          <w:sz w:val="24"/>
          <w:lang w:val="en-US"/>
        </w:rPr>
        <w:t>Agenda Item:</w:t>
      </w:r>
      <w:r w:rsidRPr="001C5B0C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C5B0C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C5B0C">
        <w:rPr>
          <w:rFonts w:ascii="Times New Roman" w:hAnsi="Times New Roman"/>
          <w:b/>
          <w:bCs/>
          <w:sz w:val="24"/>
          <w:lang w:val="en-US"/>
        </w:rPr>
        <w:t>.</w:t>
      </w:r>
      <w:r w:rsidR="00F17C46">
        <w:rPr>
          <w:rFonts w:ascii="Times New Roman" w:hAnsi="Times New Roman"/>
          <w:b/>
          <w:bCs/>
          <w:sz w:val="24"/>
          <w:lang w:val="en-US"/>
        </w:rPr>
        <w:t>2</w:t>
      </w:r>
      <w:r w:rsidR="000D2FB2">
        <w:rPr>
          <w:rFonts w:ascii="Times New Roman" w:hAnsi="Times New Roman"/>
          <w:b/>
          <w:bCs/>
          <w:sz w:val="24"/>
          <w:lang w:val="en-US"/>
        </w:rPr>
        <w:t>.</w:t>
      </w:r>
      <w:r w:rsidR="000D329C">
        <w:rPr>
          <w:rFonts w:ascii="Times New Roman" w:hAnsi="Times New Roman"/>
          <w:b/>
          <w:bCs/>
          <w:sz w:val="24"/>
          <w:lang w:val="en-US"/>
        </w:rPr>
        <w:t>4.3.2</w:t>
      </w:r>
    </w:p>
    <w:p w14:paraId="186753AF" w14:textId="71E2F458" w:rsidR="00FA20F7" w:rsidRPr="001C5B0C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Source:</w:t>
      </w:r>
      <w:r w:rsidRPr="001C5B0C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1C5B0C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1C5B0C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42F8F8C5" w:rsidR="00FA20F7" w:rsidRPr="001C5B0C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C5B0C">
        <w:rPr>
          <w:rFonts w:ascii="Times New Roman" w:hAnsi="Times New Roman" w:cs="Times New Roman"/>
          <w:b/>
          <w:bCs/>
          <w:sz w:val="24"/>
        </w:rPr>
        <w:t>Title:</w:t>
      </w:r>
      <w:r w:rsidRPr="001C5B0C">
        <w:rPr>
          <w:rFonts w:ascii="Times New Roman" w:hAnsi="Times New Roman" w:cs="Times New Roman"/>
          <w:b/>
          <w:bCs/>
          <w:sz w:val="24"/>
        </w:rPr>
        <w:tab/>
      </w:r>
      <w:r w:rsidR="000D329C">
        <w:rPr>
          <w:rFonts w:ascii="Times New Roman" w:hAnsi="Times New Roman" w:cs="Times New Roman"/>
          <w:b/>
          <w:bCs/>
          <w:sz w:val="24"/>
        </w:rPr>
        <w:t xml:space="preserve">Enhancement </w:t>
      </w:r>
      <w:r w:rsidR="009207D9">
        <w:rPr>
          <w:rFonts w:ascii="Times New Roman" w:hAnsi="Times New Roman" w:cs="Times New Roman"/>
          <w:b/>
          <w:bCs/>
          <w:sz w:val="24"/>
        </w:rPr>
        <w:t xml:space="preserve">of NR Uu Interface </w:t>
      </w:r>
      <w:r w:rsidR="000D329C">
        <w:rPr>
          <w:rFonts w:ascii="Times New Roman" w:hAnsi="Times New Roman" w:cs="Times New Roman"/>
          <w:b/>
          <w:bCs/>
          <w:sz w:val="24"/>
        </w:rPr>
        <w:t>for</w:t>
      </w:r>
      <w:r w:rsidR="005125D7">
        <w:rPr>
          <w:rFonts w:ascii="Times New Roman" w:hAnsi="Times New Roman" w:cs="Times New Roman"/>
          <w:b/>
          <w:bCs/>
          <w:sz w:val="24"/>
        </w:rPr>
        <w:t xml:space="preserve"> LTE</w:t>
      </w:r>
      <w:r w:rsidR="000D329C">
        <w:rPr>
          <w:rFonts w:ascii="Times New Roman" w:hAnsi="Times New Roman" w:cs="Times New Roman"/>
          <w:b/>
          <w:bCs/>
          <w:sz w:val="24"/>
        </w:rPr>
        <w:t xml:space="preserve"> Sidelink</w:t>
      </w:r>
    </w:p>
    <w:p w14:paraId="20F2A3ED" w14:textId="3A078327" w:rsidR="00FA20F7" w:rsidRPr="001C5B0C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Document for:</w:t>
      </w:r>
      <w:r w:rsidRPr="001C5B0C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0A5764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0" w:name="_Ref513464071"/>
      <w:r w:rsidRPr="000A5764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7CAC03A2" w14:textId="31E1CEBB" w:rsidR="009207D9" w:rsidRDefault="008F53D0" w:rsidP="000A5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new study item on NR V2X was </w:t>
      </w:r>
      <w:r w:rsidR="00970DA4">
        <w:rPr>
          <w:rFonts w:ascii="Times New Roman" w:hAnsi="Times New Roman" w:cs="Times New Roman"/>
        </w:rPr>
        <w:t>agreed in RAN plenary meeting #</w:t>
      </w:r>
      <w:r>
        <w:rPr>
          <w:rFonts w:ascii="Times New Roman" w:hAnsi="Times New Roman" w:cs="Times New Roman"/>
        </w:rPr>
        <w:t>80</w:t>
      </w:r>
      <w:r w:rsidR="007412BA">
        <w:rPr>
          <w:rFonts w:ascii="Times New Roman" w:hAnsi="Times New Roman" w:cs="Times New Roman"/>
        </w:rPr>
        <w:t xml:space="preserve"> </w:t>
      </w:r>
      <w:r w:rsidR="007412BA">
        <w:rPr>
          <w:rFonts w:ascii="Times New Roman" w:hAnsi="Times New Roman" w:cs="Times New Roman"/>
        </w:rPr>
        <w:fldChar w:fldCharType="begin"/>
      </w:r>
      <w:r w:rsidR="007412BA">
        <w:rPr>
          <w:rFonts w:ascii="Times New Roman" w:hAnsi="Times New Roman" w:cs="Times New Roman"/>
        </w:rPr>
        <w:instrText xml:space="preserve"> REF _Ref513553946 \r \h </w:instrText>
      </w:r>
      <w:r w:rsidR="007412BA">
        <w:rPr>
          <w:rFonts w:ascii="Times New Roman" w:hAnsi="Times New Roman" w:cs="Times New Roman"/>
        </w:rPr>
      </w:r>
      <w:r w:rsidR="007412BA"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</w:rPr>
        <w:t>[1]</w:t>
      </w:r>
      <w:r w:rsidR="007412B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In the agreed study item descriptions</w:t>
      </w:r>
      <w:r w:rsidR="007412BA">
        <w:rPr>
          <w:rFonts w:ascii="Times New Roman" w:hAnsi="Times New Roman" w:cs="Times New Roman"/>
        </w:rPr>
        <w:t xml:space="preserve"> </w:t>
      </w:r>
      <w:r w:rsidR="007412BA">
        <w:rPr>
          <w:rFonts w:ascii="Times New Roman" w:hAnsi="Times New Roman" w:cs="Times New Roman"/>
        </w:rPr>
        <w:fldChar w:fldCharType="begin"/>
      </w:r>
      <w:r w:rsidR="007412BA">
        <w:rPr>
          <w:rFonts w:ascii="Times New Roman" w:hAnsi="Times New Roman" w:cs="Times New Roman"/>
        </w:rPr>
        <w:instrText xml:space="preserve"> REF _Ref513626055 \r \h </w:instrText>
      </w:r>
      <w:r w:rsidR="007412BA">
        <w:rPr>
          <w:rFonts w:ascii="Times New Roman" w:hAnsi="Times New Roman" w:cs="Times New Roman"/>
        </w:rPr>
      </w:r>
      <w:r w:rsidR="007412BA"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</w:rPr>
        <w:t>[2]</w:t>
      </w:r>
      <w:r w:rsidR="007412B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there are six objectives: sidelink design, Uu enhancements for advanced V2X use cases, Uu-based sidelink resource allocation/configuration, RAT/interface selection for operation, QoS management and coexistence.</w:t>
      </w:r>
      <w:r w:rsidR="009207D9">
        <w:rPr>
          <w:rFonts w:ascii="Times New Roman" w:hAnsi="Times New Roman" w:cs="Times New Roman"/>
        </w:rPr>
        <w:t xml:space="preserve"> </w:t>
      </w:r>
      <w:r w:rsidR="006E43EF">
        <w:rPr>
          <w:rFonts w:ascii="Times New Roman" w:hAnsi="Times New Roman" w:cs="Times New Roman"/>
        </w:rPr>
        <w:t>T</w:t>
      </w:r>
      <w:r w:rsidR="000D329C">
        <w:rPr>
          <w:rFonts w:ascii="Times New Roman" w:hAnsi="Times New Roman" w:cs="Times New Roman"/>
        </w:rPr>
        <w:t>he object</w:t>
      </w:r>
      <w:r w:rsidR="00092573">
        <w:rPr>
          <w:rFonts w:ascii="Times New Roman" w:hAnsi="Times New Roman" w:cs="Times New Roman"/>
        </w:rPr>
        <w:t xml:space="preserve">ive on </w:t>
      </w:r>
      <w:r w:rsidR="006E43EF">
        <w:rPr>
          <w:rFonts w:ascii="Times New Roman" w:hAnsi="Times New Roman" w:cs="Times New Roman"/>
        </w:rPr>
        <w:t xml:space="preserve">Uu-based sidelink resource allocation/configuration includes </w:t>
      </w:r>
      <w:r w:rsidR="00225E7B">
        <w:rPr>
          <w:rFonts w:ascii="Times New Roman" w:hAnsi="Times New Roman" w:cs="Times New Roman"/>
        </w:rPr>
        <w:t xml:space="preserve">identifying </w:t>
      </w:r>
      <w:r w:rsidR="006E43EF">
        <w:rPr>
          <w:rFonts w:ascii="Times New Roman" w:hAnsi="Times New Roman" w:cs="Times New Roman"/>
        </w:rPr>
        <w:t>the necessary enhancements of LTE Uu and NR Uu to control NR sidelink and the necessary enhancements of NR Uu to control LTE sidelink.</w:t>
      </w:r>
      <w:r w:rsidR="00970DA4">
        <w:rPr>
          <w:rFonts w:ascii="Times New Roman" w:hAnsi="Times New Roman" w:cs="Times New Roman"/>
        </w:rPr>
        <w:t xml:space="preserve"> In RAN1 meeting #94 </w:t>
      </w:r>
      <w:r w:rsidR="00BF635E">
        <w:rPr>
          <w:rFonts w:ascii="Times New Roman" w:hAnsi="Times New Roman" w:cs="Times New Roman"/>
        </w:rPr>
        <w:fldChar w:fldCharType="begin"/>
      </w:r>
      <w:r w:rsidR="00BF635E">
        <w:rPr>
          <w:rFonts w:ascii="Times New Roman" w:hAnsi="Times New Roman" w:cs="Times New Roman"/>
        </w:rPr>
        <w:instrText xml:space="preserve"> REF _Ref524941128 \r \h </w:instrText>
      </w:r>
      <w:r w:rsidR="00BF635E">
        <w:rPr>
          <w:rFonts w:ascii="Times New Roman" w:hAnsi="Times New Roman" w:cs="Times New Roman"/>
        </w:rPr>
      </w:r>
      <w:r w:rsidR="00BF635E"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</w:rPr>
        <w:t>[3]</w:t>
      </w:r>
      <w:r w:rsidR="00BF635E">
        <w:rPr>
          <w:rFonts w:ascii="Times New Roman" w:hAnsi="Times New Roman" w:cs="Times New Roman"/>
        </w:rPr>
        <w:fldChar w:fldCharType="end"/>
      </w:r>
      <w:r w:rsidR="00BF635E">
        <w:rPr>
          <w:rFonts w:ascii="Times New Roman" w:hAnsi="Times New Roman" w:cs="Times New Roman"/>
        </w:rPr>
        <w:t xml:space="preserve">, a list of issues and potential proposals was provided in the summary </w:t>
      </w:r>
      <w:r w:rsidR="00BF635E">
        <w:rPr>
          <w:rFonts w:ascii="Times New Roman" w:hAnsi="Times New Roman" w:cs="Times New Roman"/>
        </w:rPr>
        <w:fldChar w:fldCharType="begin"/>
      </w:r>
      <w:r w:rsidR="00BF635E">
        <w:rPr>
          <w:rFonts w:ascii="Times New Roman" w:hAnsi="Times New Roman" w:cs="Times New Roman"/>
        </w:rPr>
        <w:instrText xml:space="preserve"> REF _Ref525023556 \r \h </w:instrText>
      </w:r>
      <w:r w:rsidR="00BF635E">
        <w:rPr>
          <w:rFonts w:ascii="Times New Roman" w:hAnsi="Times New Roman" w:cs="Times New Roman"/>
        </w:rPr>
      </w:r>
      <w:r w:rsidR="00BF635E"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</w:rPr>
        <w:t>[4]</w:t>
      </w:r>
      <w:r w:rsidR="00BF635E">
        <w:rPr>
          <w:rFonts w:ascii="Times New Roman" w:hAnsi="Times New Roman" w:cs="Times New Roman"/>
        </w:rPr>
        <w:fldChar w:fldCharType="end"/>
      </w:r>
      <w:r w:rsidR="00BF635E">
        <w:rPr>
          <w:rFonts w:ascii="Times New Roman" w:hAnsi="Times New Roman" w:cs="Times New Roman"/>
        </w:rPr>
        <w:t xml:space="preserve">. </w:t>
      </w:r>
    </w:p>
    <w:p w14:paraId="42A6DE10" w14:textId="154245F6" w:rsidR="00922BFE" w:rsidRPr="00FE55A8" w:rsidRDefault="00922BFE" w:rsidP="000A5764">
      <w:pPr>
        <w:jc w:val="both"/>
        <w:rPr>
          <w:rFonts w:ascii="Times New Roman" w:hAnsi="Times New Roman" w:cs="Times New Roman"/>
        </w:rPr>
      </w:pPr>
      <w:r w:rsidRPr="00FE55A8">
        <w:rPr>
          <w:rFonts w:ascii="Times New Roman" w:hAnsi="Times New Roman" w:cs="Times New Roman"/>
        </w:rPr>
        <w:t xml:space="preserve">In this contribution, we </w:t>
      </w:r>
      <w:r w:rsidR="00C66131">
        <w:rPr>
          <w:rFonts w:ascii="Times New Roman" w:hAnsi="Times New Roman" w:cs="Times New Roman"/>
        </w:rPr>
        <w:t xml:space="preserve">provide our </w:t>
      </w:r>
      <w:r w:rsidR="008F53D0">
        <w:rPr>
          <w:rFonts w:ascii="Times New Roman" w:hAnsi="Times New Roman" w:cs="Times New Roman"/>
        </w:rPr>
        <w:t xml:space="preserve">views </w:t>
      </w:r>
      <w:r w:rsidR="006E43EF">
        <w:rPr>
          <w:rFonts w:ascii="Times New Roman" w:hAnsi="Times New Roman" w:cs="Times New Roman"/>
        </w:rPr>
        <w:t>on the</w:t>
      </w:r>
      <w:r w:rsidR="00442CFD">
        <w:rPr>
          <w:rFonts w:ascii="Times New Roman" w:hAnsi="Times New Roman" w:cs="Times New Roman"/>
        </w:rPr>
        <w:t xml:space="preserve"> possible enhancemen</w:t>
      </w:r>
      <w:r w:rsidR="00A41F71">
        <w:rPr>
          <w:rFonts w:ascii="Times New Roman" w:hAnsi="Times New Roman" w:cs="Times New Roman"/>
        </w:rPr>
        <w:t xml:space="preserve">ts of </w:t>
      </w:r>
      <w:r w:rsidR="00C66131">
        <w:rPr>
          <w:rFonts w:ascii="Times New Roman" w:hAnsi="Times New Roman" w:cs="Times New Roman"/>
        </w:rPr>
        <w:t xml:space="preserve">NR </w:t>
      </w:r>
      <w:r w:rsidR="00A41F71">
        <w:rPr>
          <w:rFonts w:ascii="Times New Roman" w:hAnsi="Times New Roman" w:cs="Times New Roman"/>
        </w:rPr>
        <w:t>Uu interface to control LTE</w:t>
      </w:r>
      <w:r w:rsidR="00442CFD">
        <w:rPr>
          <w:rFonts w:ascii="Times New Roman" w:hAnsi="Times New Roman" w:cs="Times New Roman"/>
        </w:rPr>
        <w:t xml:space="preserve"> sidelink.</w:t>
      </w:r>
    </w:p>
    <w:p w14:paraId="2BFAE0B2" w14:textId="163CD118" w:rsidR="004F0A81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A5764">
        <w:rPr>
          <w:rFonts w:ascii="Times New Roman" w:hAnsi="Times New Roman"/>
          <w:b/>
          <w:sz w:val="32"/>
          <w:szCs w:val="32"/>
        </w:rPr>
        <w:t>Discussion</w:t>
      </w:r>
    </w:p>
    <w:p w14:paraId="0E200810" w14:textId="150549A0" w:rsidR="00E37CD6" w:rsidRDefault="00A41F71" w:rsidP="00EB489A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Usage scenario</w:t>
      </w:r>
    </w:p>
    <w:p w14:paraId="169D4FB4" w14:textId="3634EC5A" w:rsidR="00A41F71" w:rsidRPr="00A41F71" w:rsidRDefault="00A41F71" w:rsidP="00A41F71">
      <w:pPr>
        <w:jc w:val="both"/>
        <w:rPr>
          <w:rFonts w:ascii="Times New Roman" w:hAnsi="Times New Roman" w:cs="Times New Roman"/>
        </w:rPr>
      </w:pPr>
      <w:r w:rsidRPr="00A41F71">
        <w:rPr>
          <w:rFonts w:ascii="Times New Roman" w:hAnsi="Times New Roman" w:cs="Times New Roman"/>
        </w:rPr>
        <w:t xml:space="preserve">In LTE V2X, the Uu interface is used to configure UE for the sidelink communications, e.g., resource pool configurations, PSSCH transmission configurations, synchronization signal configurations, mode 4 UE spectrum sensing configurations, etc. The Uu interface also </w:t>
      </w:r>
      <w:r w:rsidR="0024752B">
        <w:rPr>
          <w:rFonts w:ascii="Times New Roman" w:hAnsi="Times New Roman" w:cs="Times New Roman"/>
        </w:rPr>
        <w:t xml:space="preserve">schedules the sidelink transmissions </w:t>
      </w:r>
      <w:r w:rsidRPr="00A41F71">
        <w:rPr>
          <w:rFonts w:ascii="Times New Roman" w:hAnsi="Times New Roman" w:cs="Times New Roman"/>
        </w:rPr>
        <w:t xml:space="preserve">for mode 3 UEs. </w:t>
      </w:r>
    </w:p>
    <w:p w14:paraId="3960CFF9" w14:textId="1B68361A" w:rsidR="00A41F71" w:rsidRPr="00A41F71" w:rsidRDefault="00DD1F2B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B61573">
        <w:rPr>
          <w:rFonts w:ascii="Times New Roman" w:hAnsi="Times New Roman" w:cs="Times New Roman"/>
        </w:rPr>
        <w:t xml:space="preserve">he </w:t>
      </w:r>
      <w:r w:rsidR="00A41F71" w:rsidRPr="00A41F71">
        <w:rPr>
          <w:rFonts w:ascii="Times New Roman" w:hAnsi="Times New Roman" w:cs="Times New Roman"/>
        </w:rPr>
        <w:t>NR Uu interface may be designed to support both LTE sidelink and NR sidelink simultaneously.</w:t>
      </w:r>
      <w:r w:rsidR="00A41F71">
        <w:rPr>
          <w:rFonts w:ascii="Times New Roman" w:hAnsi="Times New Roman" w:cs="Times New Roman"/>
        </w:rPr>
        <w:t xml:space="preserve"> This backward compatible design is beneficial for UEs operating on </w:t>
      </w:r>
      <w:r w:rsidR="00220BDB">
        <w:rPr>
          <w:rFonts w:ascii="Times New Roman" w:hAnsi="Times New Roman" w:cs="Times New Roman"/>
        </w:rPr>
        <w:t xml:space="preserve">an </w:t>
      </w:r>
      <w:r w:rsidR="00A41F71">
        <w:rPr>
          <w:rFonts w:ascii="Times New Roman" w:hAnsi="Times New Roman" w:cs="Times New Roman"/>
        </w:rPr>
        <w:t xml:space="preserve">LTE sidelink under the coverage of </w:t>
      </w:r>
      <w:r w:rsidR="00220BDB">
        <w:rPr>
          <w:rFonts w:ascii="Times New Roman" w:hAnsi="Times New Roman" w:cs="Times New Roman"/>
        </w:rPr>
        <w:t xml:space="preserve">an </w:t>
      </w:r>
      <w:r w:rsidR="00A41F71">
        <w:rPr>
          <w:rFonts w:ascii="Times New Roman" w:hAnsi="Times New Roman" w:cs="Times New Roman"/>
        </w:rPr>
        <w:t xml:space="preserve">NR cell. </w:t>
      </w:r>
    </w:p>
    <w:p w14:paraId="3282892C" w14:textId="20CDD062" w:rsidR="00CD3F90" w:rsidRDefault="00A41F71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_Ref518911825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E04443" w:rsidRPr="00A41F71">
        <w:rPr>
          <w:rFonts w:ascii="Times New Roman" w:hAnsi="Times New Roman" w:cs="Times New Roman"/>
        </w:rPr>
        <w:t xml:space="preserve">Figure </w:t>
      </w:r>
      <w:r w:rsidR="00E04443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shows a </w:t>
      </w:r>
      <w:r w:rsidRPr="00A41F7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age</w:t>
      </w:r>
      <w:r w:rsidRPr="00A41F71">
        <w:rPr>
          <w:rFonts w:ascii="Times New Roman" w:hAnsi="Times New Roman" w:cs="Times New Roman"/>
        </w:rPr>
        <w:t xml:space="preserve"> scenario of</w:t>
      </w:r>
      <w:r w:rsidR="00614387">
        <w:rPr>
          <w:rFonts w:ascii="Times New Roman" w:hAnsi="Times New Roman" w:cs="Times New Roman"/>
        </w:rPr>
        <w:t xml:space="preserve"> an</w:t>
      </w:r>
      <w:r w:rsidRPr="00A41F71">
        <w:rPr>
          <w:rFonts w:ascii="Times New Roman" w:hAnsi="Times New Roman" w:cs="Times New Roman"/>
        </w:rPr>
        <w:t xml:space="preserve"> NR Uu link </w:t>
      </w:r>
      <w:r w:rsidR="00614387">
        <w:rPr>
          <w:rFonts w:ascii="Times New Roman" w:hAnsi="Times New Roman" w:cs="Times New Roman"/>
        </w:rPr>
        <w:t>controlling</w:t>
      </w:r>
      <w:r w:rsidRPr="00A41F71">
        <w:rPr>
          <w:rFonts w:ascii="Times New Roman" w:hAnsi="Times New Roman" w:cs="Times New Roman"/>
        </w:rPr>
        <w:t xml:space="preserve"> LTE sidelink</w:t>
      </w:r>
      <w:r>
        <w:rPr>
          <w:rFonts w:ascii="Times New Roman" w:hAnsi="Times New Roman" w:cs="Times New Roman"/>
        </w:rPr>
        <w:t xml:space="preserve">. </w:t>
      </w:r>
      <w:r w:rsidRPr="00A41F71">
        <w:rPr>
          <w:rFonts w:ascii="Times New Roman" w:hAnsi="Times New Roman" w:cs="Times New Roman"/>
        </w:rPr>
        <w:t>In the figure, vehicle 1 is a</w:t>
      </w:r>
      <w:r w:rsidR="00F6256C">
        <w:rPr>
          <w:rFonts w:ascii="Times New Roman" w:hAnsi="Times New Roman" w:cs="Times New Roman"/>
        </w:rPr>
        <w:t xml:space="preserve"> LTE</w:t>
      </w:r>
      <w:r w:rsidRPr="00A41F71">
        <w:rPr>
          <w:rFonts w:ascii="Times New Roman" w:hAnsi="Times New Roman" w:cs="Times New Roman"/>
        </w:rPr>
        <w:t xml:space="preserve"> mode 3 UE, and it communicates with other vehicles (e.g., vehicle 2 and vehicle 3) via LTE sidelink. </w:t>
      </w:r>
      <w:r w:rsidR="00DD1F2B">
        <w:rPr>
          <w:rFonts w:ascii="Times New Roman" w:hAnsi="Times New Roman" w:cs="Times New Roman"/>
        </w:rPr>
        <w:t>In certain area</w:t>
      </w:r>
      <w:r w:rsidR="00207D91">
        <w:rPr>
          <w:rFonts w:ascii="Times New Roman" w:hAnsi="Times New Roman" w:cs="Times New Roman"/>
        </w:rPr>
        <w:t>s</w:t>
      </w:r>
      <w:r w:rsidR="003A7EE0">
        <w:rPr>
          <w:rFonts w:ascii="Times New Roman" w:hAnsi="Times New Roman" w:cs="Times New Roman"/>
        </w:rPr>
        <w:t xml:space="preserve"> under NR cell </w:t>
      </w:r>
      <w:r w:rsidR="00DD1F2B">
        <w:rPr>
          <w:rFonts w:ascii="Times New Roman" w:hAnsi="Times New Roman" w:cs="Times New Roman"/>
        </w:rPr>
        <w:t>coverage</w:t>
      </w:r>
      <w:r w:rsidR="003A7EE0">
        <w:rPr>
          <w:rFonts w:ascii="Times New Roman" w:hAnsi="Times New Roman" w:cs="Times New Roman"/>
        </w:rPr>
        <w:t xml:space="preserve"> only</w:t>
      </w:r>
      <w:r w:rsidR="00DD1F2B">
        <w:rPr>
          <w:rFonts w:ascii="Times New Roman" w:hAnsi="Times New Roman" w:cs="Times New Roman"/>
        </w:rPr>
        <w:t>, t</w:t>
      </w:r>
      <w:r w:rsidRPr="00A41F71">
        <w:rPr>
          <w:rFonts w:ascii="Times New Roman" w:hAnsi="Times New Roman" w:cs="Times New Roman"/>
        </w:rPr>
        <w:t>he NR gNB communicate</w:t>
      </w:r>
      <w:r>
        <w:rPr>
          <w:rFonts w:ascii="Times New Roman" w:hAnsi="Times New Roman" w:cs="Times New Roman"/>
        </w:rPr>
        <w:t>s</w:t>
      </w:r>
      <w:r w:rsidRPr="00A41F71">
        <w:rPr>
          <w:rFonts w:ascii="Times New Roman" w:hAnsi="Times New Roman" w:cs="Times New Roman"/>
        </w:rPr>
        <w:t xml:space="preserve"> with </w:t>
      </w:r>
      <w:r>
        <w:rPr>
          <w:rFonts w:ascii="Times New Roman" w:hAnsi="Times New Roman" w:cs="Times New Roman"/>
        </w:rPr>
        <w:t>v</w:t>
      </w:r>
      <w:r w:rsidRPr="00A41F71">
        <w:rPr>
          <w:rFonts w:ascii="Times New Roman" w:hAnsi="Times New Roman" w:cs="Times New Roman"/>
        </w:rPr>
        <w:t xml:space="preserve">ehicle 1 via </w:t>
      </w:r>
      <w:r w:rsidR="00614387">
        <w:rPr>
          <w:rFonts w:ascii="Times New Roman" w:hAnsi="Times New Roman" w:cs="Times New Roman"/>
        </w:rPr>
        <w:t xml:space="preserve">an </w:t>
      </w:r>
      <w:r w:rsidRPr="00A41F71">
        <w:rPr>
          <w:rFonts w:ascii="Times New Roman" w:hAnsi="Times New Roman" w:cs="Times New Roman"/>
        </w:rPr>
        <w:t xml:space="preserve">NR Uu link. To maintain the LTE sidelink, vehicle 1 wishes to receive the sidelink transmission resource information, as well as the sidelink channel configurations, from </w:t>
      </w:r>
      <w:r w:rsidR="00614387">
        <w:rPr>
          <w:rFonts w:ascii="Times New Roman" w:hAnsi="Times New Roman" w:cs="Times New Roman"/>
        </w:rPr>
        <w:t xml:space="preserve">the </w:t>
      </w:r>
      <w:r w:rsidRPr="00A41F71">
        <w:rPr>
          <w:rFonts w:ascii="Times New Roman" w:hAnsi="Times New Roman" w:cs="Times New Roman"/>
        </w:rPr>
        <w:t xml:space="preserve">NR gNB via </w:t>
      </w:r>
      <w:r w:rsidR="00614387">
        <w:rPr>
          <w:rFonts w:ascii="Times New Roman" w:hAnsi="Times New Roman" w:cs="Times New Roman"/>
        </w:rPr>
        <w:t xml:space="preserve">an </w:t>
      </w:r>
      <w:r w:rsidRPr="00A41F71">
        <w:rPr>
          <w:rFonts w:ascii="Times New Roman" w:hAnsi="Times New Roman" w:cs="Times New Roman"/>
        </w:rPr>
        <w:t xml:space="preserve">NR Uu link. </w:t>
      </w:r>
    </w:p>
    <w:p w14:paraId="32E9690C" w14:textId="29264567" w:rsidR="00CD3F90" w:rsidRDefault="00DD1F2B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usage scenario is </w:t>
      </w:r>
      <w:r w:rsidR="00CD3F90">
        <w:rPr>
          <w:rFonts w:ascii="Times New Roman" w:hAnsi="Times New Roman" w:cs="Times New Roman"/>
        </w:rPr>
        <w:t xml:space="preserve">to maintain LTE V2X sidelink for backward compatibility perspective (e.g., for safety applications) through the NR network where </w:t>
      </w:r>
      <w:r>
        <w:rPr>
          <w:rFonts w:ascii="Times New Roman" w:hAnsi="Times New Roman" w:cs="Times New Roman"/>
        </w:rPr>
        <w:t>only LTE sidelink b</w:t>
      </w:r>
      <w:r w:rsidR="00CD3F90">
        <w:rPr>
          <w:rFonts w:ascii="Times New Roman" w:hAnsi="Times New Roman" w:cs="Times New Roman"/>
        </w:rPr>
        <w:t xml:space="preserve">ands are available in the area. </w:t>
      </w:r>
    </w:p>
    <w:p w14:paraId="7F7DFD62" w14:textId="52A6C3E7" w:rsidR="00DD1F2B" w:rsidRPr="00A41F71" w:rsidRDefault="00BF635E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>Observation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backward compatibility, NR Uu interface supports LTE sidelink transmissions.</w:t>
      </w:r>
    </w:p>
    <w:p w14:paraId="1F48216D" w14:textId="2DFEF665" w:rsidR="00A41F71" w:rsidRPr="00A41F71" w:rsidRDefault="00BF635E" w:rsidP="00A41F71">
      <w:pPr>
        <w:keepNext/>
        <w:jc w:val="center"/>
        <w:rPr>
          <w:rFonts w:ascii="Times New Roman" w:hAnsi="Times New Roman" w:cs="Times New Roman"/>
        </w:rPr>
      </w:pPr>
      <w:r w:rsidRPr="00A41F71">
        <w:rPr>
          <w:rFonts w:ascii="Times New Roman" w:hAnsi="Times New Roman" w:cs="Times New Roman"/>
        </w:rPr>
        <w:object w:dxaOrig="12900" w:dyaOrig="5604" w14:anchorId="6F68B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2pt;height:135.6pt" o:ole="">
            <v:imagedata r:id="rId7" o:title=""/>
          </v:shape>
          <o:OLEObject Type="Embed" ProgID="Visio.Drawing.15" ShapeID="_x0000_i1025" DrawAspect="Content" ObjectID="_1599599607" r:id="rId8"/>
        </w:object>
      </w:r>
    </w:p>
    <w:p w14:paraId="48E32AEC" w14:textId="57C47939" w:rsidR="00EB489A" w:rsidRPr="00BF635E" w:rsidRDefault="00A41F71" w:rsidP="00BF635E">
      <w:pPr>
        <w:pStyle w:val="Caption"/>
        <w:rPr>
          <w:rFonts w:ascii="Times New Roman" w:hAnsi="Times New Roman" w:cs="Times New Roman"/>
        </w:rPr>
      </w:pPr>
      <w:bookmarkStart w:id="1" w:name="_Ref518911825"/>
      <w:bookmarkStart w:id="2" w:name="_Toc520822245"/>
      <w:r w:rsidRPr="00A41F71">
        <w:rPr>
          <w:rFonts w:ascii="Times New Roman" w:hAnsi="Times New Roman" w:cs="Times New Roman"/>
        </w:rPr>
        <w:t xml:space="preserve">Figure </w:t>
      </w:r>
      <w:r w:rsidRPr="00A41F71">
        <w:rPr>
          <w:rFonts w:ascii="Times New Roman" w:hAnsi="Times New Roman" w:cs="Times New Roman"/>
        </w:rPr>
        <w:fldChar w:fldCharType="begin"/>
      </w:r>
      <w:r w:rsidRPr="00A41F71">
        <w:rPr>
          <w:rFonts w:ascii="Times New Roman" w:hAnsi="Times New Roman" w:cs="Times New Roman"/>
        </w:rPr>
        <w:instrText xml:space="preserve"> SEQ Figure \* ARABIC </w:instrText>
      </w:r>
      <w:r w:rsidRPr="00A41F71"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  <w:noProof/>
        </w:rPr>
        <w:t>1</w:t>
      </w:r>
      <w:r w:rsidRPr="00A41F71">
        <w:rPr>
          <w:rFonts w:ascii="Times New Roman" w:hAnsi="Times New Roman" w:cs="Times New Roman"/>
        </w:rPr>
        <w:fldChar w:fldCharType="end"/>
      </w:r>
      <w:bookmarkEnd w:id="1"/>
      <w:r w:rsidRPr="00A41F71">
        <w:rPr>
          <w:rFonts w:ascii="Times New Roman" w:hAnsi="Times New Roman" w:cs="Times New Roman"/>
        </w:rPr>
        <w:t>: Exemplary us</w:t>
      </w:r>
      <w:r>
        <w:rPr>
          <w:rFonts w:ascii="Times New Roman" w:hAnsi="Times New Roman" w:cs="Times New Roman"/>
        </w:rPr>
        <w:t>age</w:t>
      </w:r>
      <w:r w:rsidRPr="00A41F71">
        <w:rPr>
          <w:rFonts w:ascii="Times New Roman" w:hAnsi="Times New Roman" w:cs="Times New Roman"/>
        </w:rPr>
        <w:t xml:space="preserve"> scenario of NR Uu link to control LTE sidelink</w:t>
      </w:r>
      <w:bookmarkEnd w:id="2"/>
    </w:p>
    <w:p w14:paraId="44E2B45E" w14:textId="482E64EC" w:rsidR="007F59C1" w:rsidRDefault="007F59C1" w:rsidP="00EB489A">
      <w:pPr>
        <w:jc w:val="both"/>
        <w:rPr>
          <w:rFonts w:ascii="Times New Roman" w:hAnsi="Times New Roman" w:cs="Times New Roman"/>
          <w:i/>
        </w:rPr>
      </w:pPr>
    </w:p>
    <w:p w14:paraId="355D9D02" w14:textId="62D32859" w:rsidR="0062412E" w:rsidRPr="0062412E" w:rsidRDefault="0062412E" w:rsidP="0062412E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NR Uu interface</w:t>
      </w:r>
      <w:r w:rsidR="007F59C1">
        <w:rPr>
          <w:rFonts w:ascii="Times New Roman" w:hAnsi="Times New Roman"/>
          <w:sz w:val="28"/>
        </w:rPr>
        <w:t xml:space="preserve"> to support LTE sidelink configurations</w:t>
      </w:r>
    </w:p>
    <w:p w14:paraId="7CCCA2FB" w14:textId="621CA748" w:rsidR="005A28B7" w:rsidRDefault="00634719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synchronization and resource allocation configurations of neighboring frequencies for V2X sidelink communication are supported in LTE V2X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_Ref520910303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E04443">
        <w:rPr>
          <w:rFonts w:ascii="Times New Roman" w:hAnsi="Times New Roman" w:cs="Times New Roman"/>
        </w:rPr>
        <w:t>[5]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For example, the field of </w:t>
      </w:r>
      <w:r w:rsidRPr="00634719">
        <w:rPr>
          <w:rFonts w:ascii="Times New Roman" w:hAnsi="Times New Roman" w:cs="Times New Roman"/>
          <w:i/>
        </w:rPr>
        <w:t>v2x-InterfreqInfoList</w:t>
      </w:r>
      <w:r w:rsidR="005A28B7">
        <w:rPr>
          <w:rFonts w:ascii="Times New Roman" w:hAnsi="Times New Roman" w:cs="Times New Roman"/>
        </w:rPr>
        <w:t xml:space="preserve"> in SIB21 or</w:t>
      </w:r>
      <w:r>
        <w:rPr>
          <w:rFonts w:ascii="Times New Roman" w:hAnsi="Times New Roman" w:cs="Times New Roman"/>
        </w:rPr>
        <w:t xml:space="preserve"> RRCConnectionReconfiguration</w:t>
      </w:r>
      <w:r w:rsidR="005A28B7">
        <w:rPr>
          <w:rFonts w:ascii="Times New Roman" w:hAnsi="Times New Roman" w:cs="Times New Roman"/>
        </w:rPr>
        <w:t xml:space="preserve"> is used for indicating resource allocation configurations of carrier frequencies </w:t>
      </w:r>
      <w:r w:rsidR="00294D33">
        <w:rPr>
          <w:rFonts w:ascii="Times New Roman" w:hAnsi="Times New Roman" w:cs="Times New Roman"/>
        </w:rPr>
        <w:t xml:space="preserve">other </w:t>
      </w:r>
      <w:r w:rsidR="005A28B7">
        <w:rPr>
          <w:rFonts w:ascii="Times New Roman" w:hAnsi="Times New Roman" w:cs="Times New Roman"/>
        </w:rPr>
        <w:t xml:space="preserve">than the serving carrier frequency for V2X sidelink communication. </w:t>
      </w:r>
    </w:p>
    <w:p w14:paraId="10BCFE23" w14:textId="690DEAD6" w:rsidR="00D70025" w:rsidRDefault="00E36712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5A28B7">
        <w:rPr>
          <w:rFonts w:ascii="Times New Roman" w:hAnsi="Times New Roman" w:cs="Times New Roman"/>
        </w:rPr>
        <w:t xml:space="preserve">similar scheme may be extended for </w:t>
      </w:r>
      <w:r>
        <w:rPr>
          <w:rFonts w:ascii="Times New Roman" w:hAnsi="Times New Roman" w:cs="Times New Roman"/>
        </w:rPr>
        <w:t xml:space="preserve">the </w:t>
      </w:r>
      <w:r w:rsidR="005A28B7">
        <w:rPr>
          <w:rFonts w:ascii="Times New Roman" w:hAnsi="Times New Roman" w:cs="Times New Roman"/>
        </w:rPr>
        <w:t xml:space="preserve">NR cell to configure resource allocation of carrier frequencies for LTE </w:t>
      </w:r>
      <w:r w:rsidR="00DA4237">
        <w:rPr>
          <w:rFonts w:ascii="Times New Roman" w:hAnsi="Times New Roman" w:cs="Times New Roman"/>
        </w:rPr>
        <w:t xml:space="preserve">sidelink </w:t>
      </w:r>
      <w:r>
        <w:rPr>
          <w:rFonts w:ascii="Times New Roman" w:hAnsi="Times New Roman" w:cs="Times New Roman"/>
        </w:rPr>
        <w:t xml:space="preserve">other </w:t>
      </w:r>
      <w:r w:rsidR="00DA4237">
        <w:rPr>
          <w:rFonts w:ascii="Times New Roman" w:hAnsi="Times New Roman" w:cs="Times New Roman"/>
        </w:rPr>
        <w:t xml:space="preserve">than the serving carrier frequency for NR V2X sidelink communication. </w:t>
      </w:r>
    </w:p>
    <w:p w14:paraId="5C4921EA" w14:textId="0FBD6C3B" w:rsidR="00CD3F90" w:rsidRDefault="00504C4A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Furthermore, NR Uu interface should support </w:t>
      </w:r>
      <w:r w:rsidR="00F6256C">
        <w:rPr>
          <w:rFonts w:ascii="Times New Roman" w:hAnsi="Times New Roman" w:cs="Times New Roman"/>
        </w:rPr>
        <w:t xml:space="preserve">all </w:t>
      </w:r>
      <w:r>
        <w:rPr>
          <w:rFonts w:ascii="Times New Roman" w:hAnsi="Times New Roman" w:cs="Times New Roman"/>
        </w:rPr>
        <w:t xml:space="preserve">the configurations relevant to LTE V2X sidelink transmissions, e.g., Semi-Persistent Scheduling (SPS) configurations or </w:t>
      </w:r>
      <w:r w:rsidR="0024752B">
        <w:rPr>
          <w:rFonts w:ascii="Times New Roman" w:hAnsi="Times New Roman" w:cs="Times New Roman"/>
        </w:rPr>
        <w:t xml:space="preserve">the configurations for sidelink </w:t>
      </w:r>
      <w:r>
        <w:rPr>
          <w:rFonts w:ascii="Times New Roman" w:hAnsi="Times New Roman" w:cs="Times New Roman"/>
        </w:rPr>
        <w:t>carrier aggregation.</w:t>
      </w:r>
      <w:r w:rsidR="00861872">
        <w:rPr>
          <w:rFonts w:ascii="Times New Roman" w:hAnsi="Times New Roman" w:cs="Times New Roman"/>
        </w:rPr>
        <w:t xml:space="preserve"> This facilitates to maintain all the features deployed in LTE V2X sidelink. </w:t>
      </w:r>
    </w:p>
    <w:p w14:paraId="4C06CF69" w14:textId="2932BF95" w:rsidR="00D70025" w:rsidRDefault="00D70025" w:rsidP="00D7002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CD3F90">
        <w:rPr>
          <w:rFonts w:ascii="Times New Roman" w:hAnsi="Times New Roman" w:cs="Times New Roman"/>
          <w:b/>
          <w:i/>
          <w:u w:val="single"/>
        </w:rPr>
        <w:t>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</w:t>
      </w:r>
      <w:r w:rsidR="00313534">
        <w:rPr>
          <w:rFonts w:ascii="Times New Roman" w:hAnsi="Times New Roman" w:cs="Times New Roman"/>
          <w:i/>
        </w:rPr>
        <w:t xml:space="preserve"> interface support</w:t>
      </w:r>
      <w:r w:rsidR="003600E2">
        <w:rPr>
          <w:rFonts w:ascii="Times New Roman" w:hAnsi="Times New Roman" w:cs="Times New Roman"/>
          <w:i/>
        </w:rPr>
        <w:t>s</w:t>
      </w:r>
      <w:r w:rsidR="00313534">
        <w:rPr>
          <w:rFonts w:ascii="Times New Roman" w:hAnsi="Times New Roman" w:cs="Times New Roman"/>
          <w:i/>
        </w:rPr>
        <w:t xml:space="preserve"> </w:t>
      </w:r>
      <w:r w:rsidR="003A7EE0">
        <w:rPr>
          <w:rFonts w:ascii="Times New Roman" w:hAnsi="Times New Roman" w:cs="Times New Roman"/>
          <w:i/>
        </w:rPr>
        <w:t xml:space="preserve">all </w:t>
      </w:r>
      <w:r w:rsidR="00D37101">
        <w:rPr>
          <w:rFonts w:ascii="Times New Roman" w:hAnsi="Times New Roman" w:cs="Times New Roman"/>
          <w:i/>
        </w:rPr>
        <w:t xml:space="preserve">the relevant configurations needed for </w:t>
      </w:r>
      <w:r w:rsidR="00EE40B4">
        <w:rPr>
          <w:rFonts w:ascii="Times New Roman" w:hAnsi="Times New Roman" w:cs="Times New Roman"/>
          <w:i/>
        </w:rPr>
        <w:t xml:space="preserve">LTE </w:t>
      </w:r>
      <w:r w:rsidR="00F6256C">
        <w:rPr>
          <w:rFonts w:ascii="Times New Roman" w:hAnsi="Times New Roman" w:cs="Times New Roman"/>
          <w:i/>
        </w:rPr>
        <w:t xml:space="preserve">V2X </w:t>
      </w:r>
      <w:r w:rsidR="00EE40B4">
        <w:rPr>
          <w:rFonts w:ascii="Times New Roman" w:hAnsi="Times New Roman" w:cs="Times New Roman"/>
          <w:i/>
        </w:rPr>
        <w:t xml:space="preserve">sidelink </w:t>
      </w:r>
      <w:r w:rsidR="00D37101">
        <w:rPr>
          <w:rFonts w:ascii="Times New Roman" w:hAnsi="Times New Roman" w:cs="Times New Roman"/>
          <w:i/>
        </w:rPr>
        <w:t>transmissions.</w:t>
      </w:r>
    </w:p>
    <w:p w14:paraId="2E77AB3B" w14:textId="77777777" w:rsidR="00DA4237" w:rsidRDefault="00DA4237" w:rsidP="00D70025">
      <w:pPr>
        <w:jc w:val="both"/>
        <w:rPr>
          <w:rFonts w:ascii="Times New Roman" w:hAnsi="Times New Roman" w:cs="Times New Roman"/>
          <w:i/>
        </w:rPr>
      </w:pPr>
    </w:p>
    <w:p w14:paraId="26DB1208" w14:textId="498C91D9" w:rsidR="00457982" w:rsidRPr="00457982" w:rsidRDefault="007F59C1" w:rsidP="00457982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NR Uu interface to support </w:t>
      </w:r>
      <w:r w:rsidR="00DD1F2B">
        <w:rPr>
          <w:rFonts w:ascii="Times New Roman" w:hAnsi="Times New Roman"/>
          <w:sz w:val="28"/>
        </w:rPr>
        <w:t>scheduling</w:t>
      </w:r>
      <w:r>
        <w:rPr>
          <w:rFonts w:ascii="Times New Roman" w:hAnsi="Times New Roman"/>
          <w:sz w:val="28"/>
        </w:rPr>
        <w:t xml:space="preserve"> for mode 3 UE</w:t>
      </w:r>
      <w:r w:rsidR="0024752B">
        <w:rPr>
          <w:rFonts w:ascii="Times New Roman" w:hAnsi="Times New Roman"/>
          <w:sz w:val="28"/>
        </w:rPr>
        <w:t xml:space="preserve"> in</w:t>
      </w:r>
      <w:r>
        <w:rPr>
          <w:rFonts w:ascii="Times New Roman" w:hAnsi="Times New Roman"/>
          <w:sz w:val="28"/>
        </w:rPr>
        <w:t xml:space="preserve"> LTE sidelink</w:t>
      </w:r>
    </w:p>
    <w:p w14:paraId="3A93683E" w14:textId="77777777" w:rsidR="00F6256C" w:rsidRDefault="003600E2" w:rsidP="008618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above scenario, the </w:t>
      </w:r>
      <w:r w:rsidR="00D37101">
        <w:rPr>
          <w:rFonts w:ascii="Times New Roman" w:hAnsi="Times New Roman" w:cs="Times New Roman"/>
        </w:rPr>
        <w:t xml:space="preserve">UE with the LTE </w:t>
      </w:r>
      <w:r w:rsidR="00F6256C">
        <w:rPr>
          <w:rFonts w:ascii="Times New Roman" w:hAnsi="Times New Roman" w:cs="Times New Roman"/>
        </w:rPr>
        <w:t xml:space="preserve">V2X </w:t>
      </w:r>
      <w:r w:rsidR="00D37101">
        <w:rPr>
          <w:rFonts w:ascii="Times New Roman" w:hAnsi="Times New Roman" w:cs="Times New Roman"/>
        </w:rPr>
        <w:t>sidelink communication capability is under the NR coverage.</w:t>
      </w:r>
      <w:r>
        <w:rPr>
          <w:rFonts w:ascii="Times New Roman" w:hAnsi="Times New Roman" w:cs="Times New Roman"/>
        </w:rPr>
        <w:t xml:space="preserve"> In practice to support efficient resource utilization, the </w:t>
      </w:r>
      <w:r w:rsidR="00D37101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>may be</w:t>
      </w:r>
      <w:r w:rsidR="00D37101">
        <w:rPr>
          <w:rFonts w:ascii="Times New Roman" w:hAnsi="Times New Roman" w:cs="Times New Roman"/>
        </w:rPr>
        <w:t xml:space="preserve"> configured to </w:t>
      </w:r>
      <w:r>
        <w:rPr>
          <w:rFonts w:ascii="Times New Roman" w:hAnsi="Times New Roman" w:cs="Times New Roman"/>
        </w:rPr>
        <w:t>operate in</w:t>
      </w:r>
      <w:r w:rsidR="00D37101">
        <w:rPr>
          <w:rFonts w:ascii="Times New Roman" w:hAnsi="Times New Roman" w:cs="Times New Roman"/>
        </w:rPr>
        <w:t xml:space="preserve"> mode 3 and rel</w:t>
      </w:r>
      <w:r>
        <w:rPr>
          <w:rFonts w:ascii="Times New Roman" w:hAnsi="Times New Roman" w:cs="Times New Roman"/>
        </w:rPr>
        <w:t>y</w:t>
      </w:r>
      <w:r w:rsidR="00D37101">
        <w:rPr>
          <w:rFonts w:ascii="Times New Roman" w:hAnsi="Times New Roman" w:cs="Times New Roman"/>
        </w:rPr>
        <w:t xml:space="preserve"> on the network to sched</w:t>
      </w:r>
      <w:r w:rsidR="00F6256C">
        <w:rPr>
          <w:rFonts w:ascii="Times New Roman" w:hAnsi="Times New Roman" w:cs="Times New Roman"/>
        </w:rPr>
        <w:t xml:space="preserve">ule its sidelink transmissions. The resources for both control channel and data channel can be allocated in the scheduling message. </w:t>
      </w:r>
    </w:p>
    <w:p w14:paraId="7F75DA44" w14:textId="77E223D1" w:rsidR="00597524" w:rsidRDefault="003600E2" w:rsidP="008618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further desirable for a network for overhead reduction to support SPS operations such that </w:t>
      </w:r>
      <w:r w:rsidR="00D37101">
        <w:rPr>
          <w:rFonts w:ascii="Times New Roman" w:hAnsi="Times New Roman" w:cs="Times New Roman"/>
        </w:rPr>
        <w:t xml:space="preserve">the gNB may trigger (activate and deactivate) the SPS for this UE’s </w:t>
      </w:r>
      <w:r w:rsidR="003A7EE0">
        <w:rPr>
          <w:rFonts w:ascii="Times New Roman" w:hAnsi="Times New Roman" w:cs="Times New Roman"/>
        </w:rPr>
        <w:t>periodic traffic</w:t>
      </w:r>
      <w:r w:rsidR="00D37101">
        <w:rPr>
          <w:rFonts w:ascii="Times New Roman" w:hAnsi="Times New Roman" w:cs="Times New Roman"/>
        </w:rPr>
        <w:t xml:space="preserve">. </w:t>
      </w:r>
      <w:r w:rsidR="003A7EE0">
        <w:rPr>
          <w:rFonts w:ascii="Times New Roman" w:hAnsi="Times New Roman" w:cs="Times New Roman"/>
        </w:rPr>
        <w:t>Hence</w:t>
      </w:r>
      <w:r w:rsidR="0024752B">
        <w:rPr>
          <w:rFonts w:ascii="Times New Roman" w:hAnsi="Times New Roman" w:cs="Times New Roman"/>
        </w:rPr>
        <w:t>, the gNB should have the capability of scheduling for mode 3 UE in LTE sidelink, together with its capability of schedulin</w:t>
      </w:r>
      <w:r w:rsidR="00E04443">
        <w:rPr>
          <w:rFonts w:ascii="Times New Roman" w:hAnsi="Times New Roman" w:cs="Times New Roman"/>
        </w:rPr>
        <w:t>g for mode 1</w:t>
      </w:r>
      <w:r w:rsidR="00F6256C">
        <w:rPr>
          <w:rFonts w:ascii="Times New Roman" w:hAnsi="Times New Roman" w:cs="Times New Roman"/>
        </w:rPr>
        <w:t xml:space="preserve"> UE in NR sidelink.</w:t>
      </w:r>
      <w:r w:rsidR="00E04443">
        <w:rPr>
          <w:rFonts w:ascii="Times New Roman" w:hAnsi="Times New Roman" w:cs="Times New Roman"/>
        </w:rPr>
        <w:t xml:space="preserve"> An NR DCI can be designed for scheduling LTE mode 3 UEs, which may or may not be unified with the NR DCI for scheduling NR mode 1 UEs. </w:t>
      </w:r>
    </w:p>
    <w:p w14:paraId="56F20646" w14:textId="1753617C" w:rsidR="00634343" w:rsidRDefault="00634343" w:rsidP="00634343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504C4A">
        <w:rPr>
          <w:rFonts w:ascii="Times New Roman" w:hAnsi="Times New Roman" w:cs="Times New Roman"/>
          <w:b/>
          <w:i/>
          <w:u w:val="single"/>
        </w:rPr>
        <w:t>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</w:t>
      </w:r>
      <w:r w:rsidR="003600E2">
        <w:rPr>
          <w:rFonts w:ascii="Times New Roman" w:hAnsi="Times New Roman" w:cs="Times New Roman"/>
          <w:i/>
        </w:rPr>
        <w:t>s</w:t>
      </w:r>
      <w:r w:rsidR="00E04443">
        <w:rPr>
          <w:rFonts w:ascii="Times New Roman" w:hAnsi="Times New Roman" w:cs="Times New Roman"/>
          <w:i/>
        </w:rPr>
        <w:t xml:space="preserve"> a DCI to</w:t>
      </w:r>
      <w:r>
        <w:rPr>
          <w:rFonts w:ascii="Times New Roman" w:hAnsi="Times New Roman" w:cs="Times New Roman"/>
          <w:i/>
        </w:rPr>
        <w:t xml:space="preserve"> </w:t>
      </w:r>
      <w:r w:rsidR="00504C4A">
        <w:rPr>
          <w:rFonts w:ascii="Times New Roman" w:hAnsi="Times New Roman" w:cs="Times New Roman"/>
          <w:i/>
        </w:rPr>
        <w:t>schedul</w:t>
      </w:r>
      <w:r w:rsidR="00E04443">
        <w:rPr>
          <w:rFonts w:ascii="Times New Roman" w:hAnsi="Times New Roman" w:cs="Times New Roman"/>
          <w:i/>
        </w:rPr>
        <w:t>e</w:t>
      </w:r>
      <w:r w:rsidR="00504C4A">
        <w:rPr>
          <w:rFonts w:ascii="Times New Roman" w:hAnsi="Times New Roman" w:cs="Times New Roman"/>
          <w:i/>
        </w:rPr>
        <w:t xml:space="preserve"> (</w:t>
      </w:r>
      <w:r w:rsidR="00423B25">
        <w:rPr>
          <w:rFonts w:ascii="Times New Roman" w:hAnsi="Times New Roman" w:cs="Times New Roman"/>
          <w:i/>
        </w:rPr>
        <w:t>including both</w:t>
      </w:r>
      <w:r w:rsidR="00504C4A">
        <w:rPr>
          <w:rFonts w:ascii="Times New Roman" w:hAnsi="Times New Roman" w:cs="Times New Roman"/>
          <w:i/>
        </w:rPr>
        <w:t xml:space="preserve"> dynamic </w:t>
      </w:r>
      <w:r w:rsidR="00423B25">
        <w:rPr>
          <w:rFonts w:ascii="Times New Roman" w:hAnsi="Times New Roman" w:cs="Times New Roman"/>
          <w:i/>
        </w:rPr>
        <w:t>scheduling</w:t>
      </w:r>
      <w:r w:rsidR="0024752B">
        <w:rPr>
          <w:rFonts w:ascii="Times New Roman" w:hAnsi="Times New Roman" w:cs="Times New Roman"/>
          <w:i/>
        </w:rPr>
        <w:t xml:space="preserve"> </w:t>
      </w:r>
      <w:r w:rsidR="00504C4A">
        <w:rPr>
          <w:rFonts w:ascii="Times New Roman" w:hAnsi="Times New Roman" w:cs="Times New Roman"/>
          <w:i/>
        </w:rPr>
        <w:t>and SPS)</w:t>
      </w:r>
      <w:r>
        <w:rPr>
          <w:rFonts w:ascii="Times New Roman" w:hAnsi="Times New Roman" w:cs="Times New Roman"/>
          <w:i/>
        </w:rPr>
        <w:t xml:space="preserve"> </w:t>
      </w:r>
      <w:r w:rsidR="00504C4A">
        <w:rPr>
          <w:rFonts w:ascii="Times New Roman" w:hAnsi="Times New Roman" w:cs="Times New Roman"/>
          <w:i/>
        </w:rPr>
        <w:t>mode 3 UE</w:t>
      </w:r>
      <w:r w:rsidR="00E04443">
        <w:rPr>
          <w:rFonts w:ascii="Times New Roman" w:hAnsi="Times New Roman" w:cs="Times New Roman"/>
          <w:i/>
        </w:rPr>
        <w:t>s</w:t>
      </w:r>
      <w:r w:rsidR="00504C4A">
        <w:rPr>
          <w:rFonts w:ascii="Times New Roman" w:hAnsi="Times New Roman" w:cs="Times New Roman"/>
          <w:i/>
        </w:rPr>
        <w:t xml:space="preserve"> in </w:t>
      </w:r>
      <w:r w:rsidR="00F6256C">
        <w:rPr>
          <w:rFonts w:ascii="Times New Roman" w:hAnsi="Times New Roman" w:cs="Times New Roman"/>
          <w:i/>
        </w:rPr>
        <w:t xml:space="preserve">LTE </w:t>
      </w:r>
      <w:r>
        <w:rPr>
          <w:rFonts w:ascii="Times New Roman" w:hAnsi="Times New Roman" w:cs="Times New Roman"/>
          <w:i/>
        </w:rPr>
        <w:t xml:space="preserve">sidelink. </w:t>
      </w:r>
    </w:p>
    <w:p w14:paraId="66239C44" w14:textId="6F46BD43" w:rsidR="00971160" w:rsidRPr="002C1961" w:rsidRDefault="00971160" w:rsidP="002A2499">
      <w:pPr>
        <w:jc w:val="both"/>
        <w:rPr>
          <w:rFonts w:ascii="Times New Roman" w:hAnsi="Times New Roman" w:cs="Times New Roman"/>
          <w:i/>
        </w:rPr>
      </w:pPr>
    </w:p>
    <w:p w14:paraId="73A555FC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A5764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07ED6BB5" w:rsidR="000A5764" w:rsidRPr="00C66131" w:rsidRDefault="00C66131" w:rsidP="007F14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provide our views on the NR Uu interface enhancement for LTE sidelink. Our </w:t>
      </w:r>
      <w:r w:rsidR="00D37101">
        <w:rPr>
          <w:rFonts w:ascii="Times New Roman" w:hAnsi="Times New Roman" w:cs="Times New Roman"/>
        </w:rPr>
        <w:t xml:space="preserve">observation and </w:t>
      </w:r>
      <w:r>
        <w:rPr>
          <w:rFonts w:ascii="Times New Roman" w:hAnsi="Times New Roman" w:cs="Times New Roman"/>
        </w:rPr>
        <w:t>proposals are as follows:</w:t>
      </w:r>
    </w:p>
    <w:p w14:paraId="337666E5" w14:textId="7647B3AE" w:rsidR="00D37101" w:rsidRDefault="00D37101" w:rsidP="00D3710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lastRenderedPageBreak/>
        <w:t>Observation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backward compatibility, NR Uu interface support</w:t>
      </w:r>
      <w:r w:rsidR="003600E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LTE sidelink transmissions. </w:t>
      </w:r>
    </w:p>
    <w:p w14:paraId="6F356513" w14:textId="77777777" w:rsidR="00F6256C" w:rsidRDefault="00F6256C" w:rsidP="00F6256C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supports all the relevant configurations needed for LTE V2X sidelink transmissions.</w:t>
      </w:r>
    </w:p>
    <w:p w14:paraId="210AF7DE" w14:textId="41C58690" w:rsidR="00E04443" w:rsidRDefault="00E04443" w:rsidP="00E04443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NR Uu interface supports a DCI to schedule (e.g., dynamic schedule and SPS) mode 3 UEs in LTE sidelink. </w:t>
      </w:r>
    </w:p>
    <w:p w14:paraId="072FE7CE" w14:textId="587FD986" w:rsidR="000A5764" w:rsidRPr="000A5764" w:rsidRDefault="000A5764" w:rsidP="000A5764">
      <w:pPr>
        <w:rPr>
          <w:rFonts w:ascii="Times New Roman" w:hAnsi="Times New Roman" w:cs="Times New Roman"/>
          <w:sz w:val="20"/>
        </w:rPr>
      </w:pPr>
    </w:p>
    <w:p w14:paraId="53DC85C7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A5764">
        <w:rPr>
          <w:rFonts w:ascii="Times New Roman" w:hAnsi="Times New Roman"/>
          <w:b/>
          <w:sz w:val="32"/>
          <w:lang w:val="en-US"/>
        </w:rPr>
        <w:t>References</w:t>
      </w:r>
    </w:p>
    <w:p w14:paraId="2F149E95" w14:textId="2E0FD8F5" w:rsidR="00914BCA" w:rsidRDefault="00914BCA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3" w:name="_Ref513553946"/>
      <w:bookmarkStart w:id="4" w:name="_Ref506564916"/>
      <w:r>
        <w:rPr>
          <w:rFonts w:ascii="Times New Roman" w:hAnsi="Times New Roman" w:cs="Times New Roman"/>
        </w:rPr>
        <w:t>Chairman’s Notes, 3GPP TSG RAN WG #</w:t>
      </w:r>
      <w:r w:rsidR="007412BA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 xml:space="preserve"> Meeting, </w:t>
      </w:r>
      <w:r w:rsidR="00111D66">
        <w:rPr>
          <w:rFonts w:ascii="Times New Roman" w:hAnsi="Times New Roman" w:cs="Times New Roman"/>
        </w:rPr>
        <w:t>La Jolla, US</w:t>
      </w:r>
      <w:r w:rsidR="007412BA">
        <w:rPr>
          <w:rFonts w:ascii="Times New Roman" w:hAnsi="Times New Roman" w:cs="Times New Roman"/>
        </w:rPr>
        <w:t>A, June</w:t>
      </w:r>
      <w:r>
        <w:rPr>
          <w:rFonts w:ascii="Times New Roman" w:hAnsi="Times New Roman" w:cs="Times New Roman"/>
        </w:rPr>
        <w:t xml:space="preserve"> 2018.</w:t>
      </w:r>
      <w:bookmarkEnd w:id="3"/>
    </w:p>
    <w:p w14:paraId="5AF282A1" w14:textId="67C401BB" w:rsidR="008833F8" w:rsidRDefault="008F53D0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5" w:name="_Ref513626055"/>
      <w:r>
        <w:rPr>
          <w:rFonts w:ascii="Times New Roman" w:hAnsi="Times New Roman" w:cs="Times New Roman"/>
        </w:rPr>
        <w:t xml:space="preserve">RP-181480, </w:t>
      </w:r>
      <w:r w:rsidR="00112B01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New SID: Study on NR V2X</w:t>
      </w:r>
      <w:r w:rsidR="007412B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</w:t>
      </w:r>
      <w:r w:rsidR="007412BA">
        <w:rPr>
          <w:rFonts w:ascii="Times New Roman" w:hAnsi="Times New Roman" w:cs="Times New Roman"/>
        </w:rPr>
        <w:t xml:space="preserve"> Vodafone,</w:t>
      </w:r>
      <w:r>
        <w:rPr>
          <w:rFonts w:ascii="Times New Roman" w:hAnsi="Times New Roman" w:cs="Times New Roman"/>
        </w:rPr>
        <w:t xml:space="preserve"> June</w:t>
      </w:r>
      <w:r w:rsidR="001F12F4">
        <w:rPr>
          <w:rFonts w:ascii="Times New Roman" w:hAnsi="Times New Roman" w:cs="Times New Roman"/>
        </w:rPr>
        <w:t xml:space="preserve"> 2018.</w:t>
      </w:r>
      <w:bookmarkEnd w:id="4"/>
      <w:bookmarkEnd w:id="5"/>
    </w:p>
    <w:p w14:paraId="79AAA7F9" w14:textId="77777777" w:rsidR="00970DA4" w:rsidRDefault="00970DA4" w:rsidP="00970DA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6" w:name="_Ref524941128"/>
      <w:r w:rsidRPr="00FE4CA9">
        <w:rPr>
          <w:rFonts w:ascii="Times New Roman" w:hAnsi="Times New Roman" w:cs="Times New Roman"/>
        </w:rPr>
        <w:t>Chairman’s Notes, 3GPP TSG RAN1 WG1 #94 Meeting, Gothenburg, Sweden, Aug. 2018.</w:t>
      </w:r>
      <w:bookmarkEnd w:id="6"/>
    </w:p>
    <w:p w14:paraId="65835041" w14:textId="75447D95" w:rsidR="00970DA4" w:rsidRPr="00970DA4" w:rsidRDefault="00970DA4" w:rsidP="00970DA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7" w:name="_Ref525023556"/>
      <w:r>
        <w:rPr>
          <w:rFonts w:ascii="Times New Roman" w:hAnsi="Times New Roman" w:cs="Times New Roman"/>
        </w:rPr>
        <w:t>R1-1809878, “Summary of AI: 7.2.4.3 Uu-based sidelink resource allocation/configuration,” Huawei</w:t>
      </w:r>
      <w:r w:rsidRPr="00FE4CA9">
        <w:rPr>
          <w:rFonts w:ascii="Times New Roman" w:hAnsi="Times New Roman" w:cs="Times New Roman"/>
        </w:rPr>
        <w:t>, Aug. 2018.</w:t>
      </w:r>
      <w:bookmarkEnd w:id="7"/>
    </w:p>
    <w:p w14:paraId="050F8D1C" w14:textId="0C4057D0" w:rsidR="00634719" w:rsidRDefault="00634719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8" w:name="_Ref520910303"/>
      <w:r>
        <w:rPr>
          <w:rFonts w:ascii="Times New Roman" w:hAnsi="Times New Roman" w:cs="Times New Roman"/>
        </w:rPr>
        <w:t>3GPP TS 36.331, E-UTRA; Radi</w:t>
      </w:r>
      <w:bookmarkStart w:id="9" w:name="_GoBack"/>
      <w:bookmarkEnd w:id="9"/>
      <w:r>
        <w:rPr>
          <w:rFonts w:ascii="Times New Roman" w:hAnsi="Times New Roman" w:cs="Times New Roman"/>
        </w:rPr>
        <w:t>o Resource Control (RRC); Protocol specification, v.15.2.2, June 2018.</w:t>
      </w:r>
      <w:bookmarkEnd w:id="8"/>
      <w:r>
        <w:rPr>
          <w:rFonts w:ascii="Times New Roman" w:hAnsi="Times New Roman" w:cs="Times New Roman"/>
        </w:rPr>
        <w:t xml:space="preserve"> </w:t>
      </w:r>
    </w:p>
    <w:sectPr w:rsidR="0063471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54223" w14:textId="77777777" w:rsidR="001029F9" w:rsidRDefault="001029F9">
      <w:r>
        <w:separator/>
      </w:r>
    </w:p>
  </w:endnote>
  <w:endnote w:type="continuationSeparator" w:id="0">
    <w:p w14:paraId="45509DEA" w14:textId="77777777" w:rsidR="001029F9" w:rsidRDefault="001029F9">
      <w:r>
        <w:continuationSeparator/>
      </w:r>
    </w:p>
  </w:endnote>
  <w:endnote w:type="continuationNotice" w:id="1">
    <w:p w14:paraId="2D31EA3C" w14:textId="77777777" w:rsidR="001029F9" w:rsidRDefault="00102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79DC5" w14:textId="77777777" w:rsidR="001029F9" w:rsidRDefault="001029F9">
      <w:r>
        <w:separator/>
      </w:r>
    </w:p>
  </w:footnote>
  <w:footnote w:type="continuationSeparator" w:id="0">
    <w:p w14:paraId="7595BFAD" w14:textId="77777777" w:rsidR="001029F9" w:rsidRDefault="001029F9">
      <w:r>
        <w:continuationSeparator/>
      </w:r>
    </w:p>
  </w:footnote>
  <w:footnote w:type="continuationNotice" w:id="1">
    <w:p w14:paraId="1DA9BA7E" w14:textId="77777777" w:rsidR="001029F9" w:rsidRDefault="001029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8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2"/>
  </w:num>
  <w:num w:numId="15">
    <w:abstractNumId w:val="0"/>
  </w:num>
  <w:num w:numId="16">
    <w:abstractNumId w:val="16"/>
  </w:num>
  <w:num w:numId="17">
    <w:abstractNumId w:val="0"/>
  </w:num>
  <w:num w:numId="18">
    <w:abstractNumId w:val="7"/>
  </w:num>
  <w:num w:numId="19">
    <w:abstractNumId w:val="15"/>
  </w:num>
  <w:num w:numId="20">
    <w:abstractNumId w:val="0"/>
  </w:num>
  <w:num w:numId="21">
    <w:abstractNumId w:val="13"/>
  </w:num>
  <w:num w:numId="2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8E4"/>
    <w:rsid w:val="00021143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0E99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190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3C0F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329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9F9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931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19A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3CC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91B"/>
    <w:rsid w:val="001C3D2A"/>
    <w:rsid w:val="001C3D34"/>
    <w:rsid w:val="001C508D"/>
    <w:rsid w:val="001C5B0C"/>
    <w:rsid w:val="001C6312"/>
    <w:rsid w:val="001C664F"/>
    <w:rsid w:val="001C761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D91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BDB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7B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299E"/>
    <w:rsid w:val="00233E89"/>
    <w:rsid w:val="002346E3"/>
    <w:rsid w:val="002349E8"/>
    <w:rsid w:val="00235632"/>
    <w:rsid w:val="002357FF"/>
    <w:rsid w:val="00235872"/>
    <w:rsid w:val="00235CAB"/>
    <w:rsid w:val="00235DAD"/>
    <w:rsid w:val="00236493"/>
    <w:rsid w:val="00236ED3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52B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57B2B"/>
    <w:rsid w:val="00260656"/>
    <w:rsid w:val="00260A05"/>
    <w:rsid w:val="00261782"/>
    <w:rsid w:val="002617E7"/>
    <w:rsid w:val="00261A3A"/>
    <w:rsid w:val="00262298"/>
    <w:rsid w:val="00262537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CC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4D33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9B8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0C"/>
    <w:rsid w:val="002D071A"/>
    <w:rsid w:val="002D102E"/>
    <w:rsid w:val="002D2E85"/>
    <w:rsid w:val="002D34B2"/>
    <w:rsid w:val="002D3B37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25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A42"/>
    <w:rsid w:val="00307A45"/>
    <w:rsid w:val="00307AA3"/>
    <w:rsid w:val="00307BA1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15E4E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0E2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4A7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E0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2E7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8F1"/>
    <w:rsid w:val="003D41C3"/>
    <w:rsid w:val="003D4835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3B25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1E72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C4A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AE3"/>
    <w:rsid w:val="00511B0B"/>
    <w:rsid w:val="00512181"/>
    <w:rsid w:val="0051249C"/>
    <w:rsid w:val="005125D7"/>
    <w:rsid w:val="00512811"/>
    <w:rsid w:val="00514531"/>
    <w:rsid w:val="005146A4"/>
    <w:rsid w:val="005153A7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A06"/>
    <w:rsid w:val="00560C31"/>
    <w:rsid w:val="0056121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64C7"/>
    <w:rsid w:val="00576734"/>
    <w:rsid w:val="00576784"/>
    <w:rsid w:val="0057762F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114"/>
    <w:rsid w:val="0058638E"/>
    <w:rsid w:val="00586451"/>
    <w:rsid w:val="0058798C"/>
    <w:rsid w:val="00590087"/>
    <w:rsid w:val="005900FA"/>
    <w:rsid w:val="00590A17"/>
    <w:rsid w:val="00590F22"/>
    <w:rsid w:val="00590FB2"/>
    <w:rsid w:val="00592265"/>
    <w:rsid w:val="0059237B"/>
    <w:rsid w:val="00592B09"/>
    <w:rsid w:val="00593053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524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8B7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387"/>
    <w:rsid w:val="00614994"/>
    <w:rsid w:val="00614F40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AF7"/>
    <w:rsid w:val="00630D0D"/>
    <w:rsid w:val="006311B3"/>
    <w:rsid w:val="00631957"/>
    <w:rsid w:val="00631AA5"/>
    <w:rsid w:val="00632043"/>
    <w:rsid w:val="0063284C"/>
    <w:rsid w:val="00632BD0"/>
    <w:rsid w:val="00633697"/>
    <w:rsid w:val="00634343"/>
    <w:rsid w:val="00634719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6E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23C"/>
    <w:rsid w:val="0073054C"/>
    <w:rsid w:val="00730C7D"/>
    <w:rsid w:val="00730F75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7A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7B1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42E"/>
    <w:rsid w:val="007F1726"/>
    <w:rsid w:val="007F1FEA"/>
    <w:rsid w:val="007F2363"/>
    <w:rsid w:val="007F3F4A"/>
    <w:rsid w:val="007F4904"/>
    <w:rsid w:val="007F5988"/>
    <w:rsid w:val="007F59C1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2F25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872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46AC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4EE3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7D9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DA4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1F71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4E6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137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E32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0D68"/>
    <w:rsid w:val="00B02AA9"/>
    <w:rsid w:val="00B02D93"/>
    <w:rsid w:val="00B02FA3"/>
    <w:rsid w:val="00B03281"/>
    <w:rsid w:val="00B05084"/>
    <w:rsid w:val="00B10EEB"/>
    <w:rsid w:val="00B11356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18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916"/>
    <w:rsid w:val="00B51008"/>
    <w:rsid w:val="00B51031"/>
    <w:rsid w:val="00B5109C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573"/>
    <w:rsid w:val="00B62BEF"/>
    <w:rsid w:val="00B63658"/>
    <w:rsid w:val="00B63B96"/>
    <w:rsid w:val="00B63CEF"/>
    <w:rsid w:val="00B64A5E"/>
    <w:rsid w:val="00B64B37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35E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44C"/>
    <w:rsid w:val="00C10478"/>
    <w:rsid w:val="00C109BC"/>
    <w:rsid w:val="00C10CC2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6007"/>
    <w:rsid w:val="00C279B5"/>
    <w:rsid w:val="00C27C45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1535"/>
    <w:rsid w:val="00C41EB7"/>
    <w:rsid w:val="00C43A6C"/>
    <w:rsid w:val="00C43FCC"/>
    <w:rsid w:val="00C44972"/>
    <w:rsid w:val="00C45739"/>
    <w:rsid w:val="00C45F08"/>
    <w:rsid w:val="00C46481"/>
    <w:rsid w:val="00C46B7B"/>
    <w:rsid w:val="00C500B5"/>
    <w:rsid w:val="00C5010D"/>
    <w:rsid w:val="00C5097D"/>
    <w:rsid w:val="00C515C8"/>
    <w:rsid w:val="00C5269D"/>
    <w:rsid w:val="00C52B72"/>
    <w:rsid w:val="00C52FD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131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2F4E"/>
    <w:rsid w:val="00C73CCB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3FA1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3F9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EB2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0A1"/>
    <w:rsid w:val="00D04EAA"/>
    <w:rsid w:val="00D05A48"/>
    <w:rsid w:val="00D060A1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101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5EA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57C"/>
    <w:rsid w:val="00D576CA"/>
    <w:rsid w:val="00D57FA3"/>
    <w:rsid w:val="00D61AF5"/>
    <w:rsid w:val="00D61E32"/>
    <w:rsid w:val="00D62095"/>
    <w:rsid w:val="00D62C4D"/>
    <w:rsid w:val="00D638C0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704D"/>
    <w:rsid w:val="00D977E9"/>
    <w:rsid w:val="00D97B8A"/>
    <w:rsid w:val="00DA1E71"/>
    <w:rsid w:val="00DA2891"/>
    <w:rsid w:val="00DA2A4E"/>
    <w:rsid w:val="00DA2D31"/>
    <w:rsid w:val="00DA305E"/>
    <w:rsid w:val="00DA4237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1F2B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21"/>
    <w:rsid w:val="00E0203C"/>
    <w:rsid w:val="00E022FC"/>
    <w:rsid w:val="00E02F50"/>
    <w:rsid w:val="00E04443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712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641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B4A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40B4"/>
    <w:rsid w:val="00EE6B5A"/>
    <w:rsid w:val="00EE7CE1"/>
    <w:rsid w:val="00EF00FF"/>
    <w:rsid w:val="00EF0FF5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448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A5F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256C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4C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161"/>
    <w:rsid w:val="00F9468B"/>
    <w:rsid w:val="00F963B0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72A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74E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74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4E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2018-08-09T19:01:00Z</dcterms:created>
  <dcterms:modified xsi:type="dcterms:W3CDTF">2018-09-28T07:27:00Z</dcterms:modified>
  <cp:category/>
</cp:coreProperties>
</file>